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/>
          <w:sz w:val="20"/>
          <w:szCs w:val="20"/>
        </w:rPr>
      </w:pPr>
      <w:r>
        <w:rPr>
          <w:rFonts w:hint="eastAsia" w:ascii="楷体" w:hAnsi="楷体" w:eastAsia="楷体" w:cs="楷体"/>
          <w:b/>
          <w:sz w:val="20"/>
          <w:szCs w:val="20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4"/>
          <w:szCs w:val="44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51" w:firstLineChars="196"/>
        <w:jc w:val="left"/>
        <w:rPr>
          <w:rFonts w:ascii="楷体" w:hAnsi="楷体" w:eastAsia="楷体" w:cs="楷体"/>
          <w:b/>
          <w:i/>
          <w:sz w:val="36"/>
        </w:rPr>
      </w:pPr>
      <w:r>
        <w:rPr>
          <w:rFonts w:hint="eastAsia" w:ascii="楷体" w:hAnsi="楷体" w:eastAsia="楷体" w:cs="楷体"/>
          <w:b/>
          <w:sz w:val="28"/>
        </w:rPr>
        <w:t>致：</w:t>
      </w:r>
      <w:r>
        <w:rPr>
          <w:rFonts w:hint="eastAsia" w:ascii="楷体" w:hAnsi="楷体" w:eastAsia="楷体" w:cs="楷体"/>
          <w:b/>
          <w:sz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在审阅了谈判公告后，我方决定依照法规和贵院的相关要求，参与此次检测试剂等耗材采购活动。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谈判企业</w:t>
      </w: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盖章）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法定代表人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授权委托人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rPr>
          <w:rFonts w:ascii="楷体" w:hAnsi="楷体" w:eastAsia="楷体" w:cs="楷体"/>
        </w:rPr>
      </w:pPr>
    </w:p>
    <w:p>
      <w:pPr>
        <w:rPr>
          <w:rFonts w:ascii="楷体" w:hAnsi="楷体" w:eastAsia="楷体" w:cs="楷体"/>
        </w:rPr>
      </w:pP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273A2"/>
    <w:rsid w:val="5A22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2020-10-15T02:00:00Z</dcterms:created>
  <dc:creator>一白山人</dc:creator>
  <cp:lastModifiedBy>一白山人</cp:lastModifiedBy>
  <dcterms:modified xsi:type="dcterms:W3CDTF">2020-10-15T02:00:41Z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