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江西省人民医院医用耗材采购项目</w:t>
      </w: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产 品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报 名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企 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系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邮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bookmarkStart w:id="8" w:name="_GoBack"/>
      <w:bookmarkEnd w:id="8"/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江西省人民医院医学装备处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8"/>
            <w:jc w:val="center"/>
            <w:rPr>
              <w:rFonts w:hint="eastAsia" w:ascii="仿宋" w:hAnsi="仿宋" w:eastAsia="仿宋" w:cs="仿宋"/>
              <w:b/>
              <w:bCs/>
            </w:rPr>
          </w:pPr>
          <w:r>
            <w:rPr>
              <w:rFonts w:hint="eastAsia" w:ascii="仿宋" w:hAnsi="仿宋" w:eastAsia="仿宋" w:cs="仿宋"/>
              <w:b/>
              <w:bCs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_Toc29385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_Toc29385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_Toc871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_Toc871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_Toc23740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_Toc23740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_Toc27803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附件1:报名承诺函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_Toc27803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_Toc28949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_Toc28949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_Toc28760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_Toc28760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_Toc4527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：报名表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_Toc4527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</w:rPr>
      </w:pPr>
      <w:bookmarkStart w:id="0" w:name="_Toc29385"/>
      <w:r>
        <w:rPr>
          <w:rFonts w:hint="eastAsia" w:ascii="仿宋" w:hAnsi="仿宋" w:eastAsia="仿宋" w:cs="仿宋"/>
        </w:rPr>
        <w:t>一、文件编制组成和要求</w:t>
      </w:r>
      <w:bookmarkEnd w:id="0"/>
    </w:p>
    <w:p>
      <w:pPr>
        <w:pStyle w:val="3"/>
        <w:rPr>
          <w:rFonts w:hint="eastAsia" w:ascii="仿宋" w:hAnsi="仿宋" w:eastAsia="仿宋" w:cs="仿宋"/>
        </w:rPr>
      </w:pPr>
      <w:bookmarkStart w:id="1" w:name="_Toc871"/>
      <w:r>
        <w:rPr>
          <w:rFonts w:hint="eastAsia" w:ascii="仿宋" w:hAnsi="仿宋" w:eastAsia="仿宋" w:cs="仿宋"/>
        </w:rPr>
        <w:t>1.报名文件组成部分：</w:t>
      </w:r>
      <w:bookmarkEnd w:id="1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应报送的报名文件的具体内容和编排顺序如下：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1.1.1.报名文件封面；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1.1.2.报名文件总目录或索引(总目录或索引格式自行设计)；</w:t>
      </w:r>
    </w:p>
    <w:p>
      <w:pPr>
        <w:widowControl/>
        <w:spacing w:line="360" w:lineRule="auto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1.1.3.报名承诺函（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）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《营业执照》、《经营许可证》；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法人代表授权书、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法人和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被授权人社保缴费证明或劳动合同；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参加政府采购活动前三年内,在经营活动中没有重大违法记录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信用中国和中国政府采购网官网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书面声明(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产品由生产厂商到授权代理商的完整产品销售及服务授权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、完整资质(营业执照、生产/经营许可证等)；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.1.如代理的产品为进口产品，投标人须提供国外企业中国分公司企业营业执照、医疗器械经营许可证；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.2.如代理的产品为国产产品，投标人须提供国内生产企业营业执照，医疗器械生产许可证；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.产品注册证、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产品说明书、技术要求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.2.所投产品资格文件包含：二类、三类医疗器械需含医疗器械注册证(含附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>非医疗器械管理产品需出具国家药品监督管理局(网址：https://www.nmpa.gov.cn/index.html)非医疗器械管理说明等。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1.2报名表（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3"/>
        <w:bidi w:val="0"/>
        <w:rPr>
          <w:rFonts w:hint="eastAsia" w:ascii="仿宋" w:hAnsi="仿宋" w:eastAsia="仿宋" w:cs="仿宋"/>
        </w:rPr>
      </w:pPr>
      <w:bookmarkStart w:id="2" w:name="_Toc23740"/>
      <w:r>
        <w:rPr>
          <w:rFonts w:hint="eastAsia" w:ascii="仿宋" w:hAnsi="仿宋" w:eastAsia="仿宋" w:cs="仿宋"/>
        </w:rPr>
        <w:t>2.报名文件的形式和签署</w:t>
      </w:r>
      <w:bookmarkEnd w:id="2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3" w:name="_Toc27803"/>
      <w:r>
        <w:rPr>
          <w:rFonts w:hint="eastAsia" w:ascii="仿宋" w:hAnsi="仿宋" w:eastAsia="仿宋" w:cs="仿宋"/>
          <w:lang w:val="en-US" w:eastAsia="zh-CN"/>
        </w:rPr>
        <w:t>附件1:报名承诺函</w:t>
      </w:r>
      <w:bookmarkEnd w:id="3"/>
    </w:p>
    <w:p>
      <w:pPr>
        <w:pStyle w:val="6"/>
        <w:tabs>
          <w:tab w:val="left" w:pos="360"/>
        </w:tabs>
        <w:spacing w:line="560" w:lineRule="exact"/>
        <w:ind w:left="0" w:leftChars="0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承诺函</w:t>
      </w:r>
    </w:p>
    <w:p>
      <w:pPr>
        <w:pStyle w:val="6"/>
        <w:tabs>
          <w:tab w:val="left" w:pos="360"/>
        </w:tabs>
        <w:spacing w:line="560" w:lineRule="exact"/>
        <w:jc w:val="center"/>
        <w:rPr>
          <w:rFonts w:hint="eastAsia" w:ascii="仿宋" w:hAnsi="仿宋" w:eastAsia="仿宋" w:cs="仿宋"/>
          <w:b/>
          <w:sz w:val="28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i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pStyle w:val="10"/>
        <w:widowControl w:val="0"/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在审阅了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公告后，我方决定依照法规和贵院的相关要求，参与此次耗材采购活动。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医用耗材报名信息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件4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所填写的内容，保证所需提供的全部材料的真实、合法，若提供虚假文件材料我方愿承担全部责任，院方有权取消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报名及议价</w:t>
      </w:r>
      <w:r>
        <w:rPr>
          <w:rFonts w:hint="eastAsia" w:ascii="仿宋" w:hAnsi="仿宋" w:eastAsia="仿宋" w:cs="仿宋"/>
          <w:sz w:val="28"/>
          <w:szCs w:val="28"/>
        </w:rPr>
        <w:t>资格。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我方承诺在保证产品质量的前提条件下以省内最低报价参与谈判，当出现省内其他单位同一产品的采购价低于江西省人民医院采购价，我方将及时调整报价，第一时间通知医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学装备部</w:t>
      </w:r>
      <w:r>
        <w:rPr>
          <w:rFonts w:hint="eastAsia" w:ascii="仿宋" w:hAnsi="仿宋" w:eastAsia="仿宋" w:cs="仿宋"/>
          <w:sz w:val="28"/>
          <w:szCs w:val="28"/>
        </w:rPr>
        <w:t>并提供最新报价单。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我方承诺，不会在此次耗材采购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议价</w:t>
      </w:r>
      <w:r>
        <w:rPr>
          <w:rFonts w:hint="eastAsia" w:ascii="仿宋" w:hAnsi="仿宋" w:eastAsia="仿宋" w:cs="仿宋"/>
          <w:sz w:val="28"/>
          <w:szCs w:val="28"/>
        </w:rPr>
        <w:t>过程中有任何违规违法行为。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企业（盖章）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期：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</w:rPr>
      </w:pPr>
      <w:bookmarkStart w:id="4" w:name="_Toc28949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：法人代表授权书</w:t>
      </w:r>
      <w:bookmarkEnd w:id="4"/>
    </w:p>
    <w:p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  <w:bookmarkStart w:id="5" w:name="_Toc149248189"/>
      <w:bookmarkStart w:id="6" w:name="_Toc28760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：无重大违法记录书面声明及证明材料</w:t>
      </w:r>
      <w:bookmarkEnd w:id="5"/>
      <w:bookmarkEnd w:id="6"/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</w:rPr>
      </w:pP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日　　　期：202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  月  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</w:rPr>
      </w:pPr>
      <w:bookmarkStart w:id="7" w:name="_Toc4527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：报名表</w:t>
      </w:r>
      <w:bookmarkEnd w:id="7"/>
    </w:p>
    <w:tbl>
      <w:tblPr>
        <w:tblStyle w:val="12"/>
        <w:tblW w:w="13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18"/>
        <w:gridCol w:w="1119"/>
        <w:gridCol w:w="723"/>
        <w:gridCol w:w="737"/>
        <w:gridCol w:w="724"/>
        <w:gridCol w:w="802"/>
        <w:gridCol w:w="816"/>
        <w:gridCol w:w="1448"/>
        <w:gridCol w:w="1408"/>
        <w:gridCol w:w="868"/>
        <w:gridCol w:w="987"/>
        <w:gridCol w:w="1092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产品报名信息一览表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挂网产品名称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产品注册证名称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27位医保编码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多个规格可填前20位医保编码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江西省医保平台挂网ID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挂网单价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医保通用名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同级医院用户名单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同级医院中选单价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jc w:val="left"/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4622800</wp:posOffset>
          </wp:positionH>
          <wp:positionV relativeFrom="paragraph">
            <wp:posOffset>-393700</wp:posOffset>
          </wp:positionV>
          <wp:extent cx="1127760" cy="897255"/>
          <wp:effectExtent l="0" t="0" r="15240" b="17145"/>
          <wp:wrapNone/>
          <wp:docPr id="3" name="图片 7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8196580</wp:posOffset>
          </wp:positionH>
          <wp:positionV relativeFrom="paragraph">
            <wp:posOffset>-317500</wp:posOffset>
          </wp:positionV>
          <wp:extent cx="1127760" cy="897255"/>
          <wp:effectExtent l="0" t="0" r="15240" b="17145"/>
          <wp:wrapNone/>
          <wp:docPr id="751239399" name="图片 751239399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39399" name="图片 751239399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OTNiNGViZGI0ODg2YzVkM2EzNzk1YTM2YTRmOTkifQ=="/>
  </w:docVars>
  <w:rsids>
    <w:rsidRoot w:val="00F7790C"/>
    <w:rsid w:val="0003628F"/>
    <w:rsid w:val="000565EB"/>
    <w:rsid w:val="00083FA1"/>
    <w:rsid w:val="002370C3"/>
    <w:rsid w:val="00282B45"/>
    <w:rsid w:val="002A1BE9"/>
    <w:rsid w:val="002A385E"/>
    <w:rsid w:val="003144C9"/>
    <w:rsid w:val="00361D6C"/>
    <w:rsid w:val="00386D6A"/>
    <w:rsid w:val="00412FEE"/>
    <w:rsid w:val="00425A1B"/>
    <w:rsid w:val="00453409"/>
    <w:rsid w:val="005414A2"/>
    <w:rsid w:val="005E67C5"/>
    <w:rsid w:val="0083201A"/>
    <w:rsid w:val="008C60A4"/>
    <w:rsid w:val="008E5442"/>
    <w:rsid w:val="00AE54B9"/>
    <w:rsid w:val="00B359EE"/>
    <w:rsid w:val="00BA635C"/>
    <w:rsid w:val="00C057BD"/>
    <w:rsid w:val="00D5663E"/>
    <w:rsid w:val="00E21E5A"/>
    <w:rsid w:val="00F7790C"/>
    <w:rsid w:val="00F97B15"/>
    <w:rsid w:val="01C963F3"/>
    <w:rsid w:val="04C52632"/>
    <w:rsid w:val="0DBA7538"/>
    <w:rsid w:val="0E2F2B82"/>
    <w:rsid w:val="0E851D33"/>
    <w:rsid w:val="0FBD3894"/>
    <w:rsid w:val="141F1EA3"/>
    <w:rsid w:val="14A35908"/>
    <w:rsid w:val="14FD28ED"/>
    <w:rsid w:val="16290A42"/>
    <w:rsid w:val="1AF915D6"/>
    <w:rsid w:val="1CF94239"/>
    <w:rsid w:val="1D790876"/>
    <w:rsid w:val="1F040613"/>
    <w:rsid w:val="1F35042D"/>
    <w:rsid w:val="1FA3607E"/>
    <w:rsid w:val="1FDE70B6"/>
    <w:rsid w:val="1FE12702"/>
    <w:rsid w:val="2173156F"/>
    <w:rsid w:val="25006ABF"/>
    <w:rsid w:val="253B0772"/>
    <w:rsid w:val="28396EC0"/>
    <w:rsid w:val="28D21782"/>
    <w:rsid w:val="29534671"/>
    <w:rsid w:val="2CE83322"/>
    <w:rsid w:val="2D8F2453"/>
    <w:rsid w:val="2E1B14D5"/>
    <w:rsid w:val="30723BC0"/>
    <w:rsid w:val="333F2DC6"/>
    <w:rsid w:val="366C657B"/>
    <w:rsid w:val="3B811F43"/>
    <w:rsid w:val="3C9E1C4F"/>
    <w:rsid w:val="3D344362"/>
    <w:rsid w:val="3F082EA2"/>
    <w:rsid w:val="43C73BDB"/>
    <w:rsid w:val="46EB3CE3"/>
    <w:rsid w:val="4C4D2D4A"/>
    <w:rsid w:val="4D0553D3"/>
    <w:rsid w:val="4D4D1254"/>
    <w:rsid w:val="4E165AE9"/>
    <w:rsid w:val="4E28581D"/>
    <w:rsid w:val="50BB2978"/>
    <w:rsid w:val="55696F2D"/>
    <w:rsid w:val="59A62C55"/>
    <w:rsid w:val="5BF154A0"/>
    <w:rsid w:val="5E1E1D2E"/>
    <w:rsid w:val="61695AD8"/>
    <w:rsid w:val="66753FF4"/>
    <w:rsid w:val="681F6997"/>
    <w:rsid w:val="6AE65592"/>
    <w:rsid w:val="6E573E82"/>
    <w:rsid w:val="6E7066F8"/>
    <w:rsid w:val="714A4BF3"/>
    <w:rsid w:val="715B3997"/>
    <w:rsid w:val="7A4B0019"/>
    <w:rsid w:val="7C7D76DD"/>
    <w:rsid w:val="7D9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link w:val="20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0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="宋体" w:hAnsi="宋体" w:eastAsia="宋体"/>
      <w:b/>
      <w:bCs/>
      <w:kern w:val="0"/>
      <w:sz w:val="28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paragraph" w:customStyle="1" w:styleId="19">
    <w:name w:val="xl51"/>
    <w:basedOn w:val="1"/>
    <w:qFormat/>
    <w:locked/>
    <w:uiPriority w:val="0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 w:val="36"/>
      <w:szCs w:val="36"/>
    </w:rPr>
  </w:style>
  <w:style w:type="character" w:customStyle="1" w:styleId="20">
    <w:name w:val="TOC 1 字符"/>
    <w:link w:val="9"/>
    <w:qFormat/>
    <w:uiPriority w:val="39"/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E4E9A-14E4-49EA-9724-5C7836F08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1600</Words>
  <Characters>1830</Characters>
  <Lines>23</Lines>
  <Paragraphs>6</Paragraphs>
  <TotalTime>46</TotalTime>
  <ScaleCrop>false</ScaleCrop>
  <LinksUpToDate>false</LinksUpToDate>
  <CharactersWithSpaces>2339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2023-11-12T07:47:00Z</dcterms:created>
  <dc:creator>心田</dc:creator>
  <cp:lastModifiedBy>张沿</cp:lastModifiedBy>
  <cp:lastPrinted>2023-11-24T04:07:00Z</cp:lastPrinted>
  <dcterms:modified xsi:type="dcterms:W3CDTF">2024-07-10T09:14:03Z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D1EB4A1AF5A148B8AD39425E8B9F547F_12</vt:lpwstr>
  </property>
</Properties>
</file>